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C51B" w14:textId="545AF5B3" w:rsidR="00F740FE" w:rsidRPr="00F740FE" w:rsidRDefault="00F740FE" w:rsidP="00F740FE">
      <w:r>
        <w:t>I</w:t>
      </w:r>
      <w:r w:rsidRPr="00F740FE">
        <w:t>ssaquah Rotary's Foundation is awardi</w:t>
      </w:r>
      <w:r>
        <w:t>ng Community Grants</w:t>
      </w:r>
      <w:r w:rsidRPr="00F740FE">
        <w:t xml:space="preserve"> </w:t>
      </w:r>
      <w:r w:rsidR="009033C8">
        <w:t xml:space="preserve">this </w:t>
      </w:r>
      <w:r>
        <w:t>Spring 2025</w:t>
      </w:r>
      <w:r w:rsidRPr="00F740FE">
        <w:t xml:space="preserve"> to local non-profit groups, schools, churches, and other charitable organizations. We encourage organizations within the greater Issaquah School District</w:t>
      </w:r>
      <w:r w:rsidR="00C97579">
        <w:t xml:space="preserve"> boundaries</w:t>
      </w:r>
      <w:r w:rsidRPr="00F740FE">
        <w:t xml:space="preserve"> to apply. </w:t>
      </w:r>
      <w:r w:rsidRPr="00F740FE">
        <w:br/>
      </w:r>
      <w:r w:rsidRPr="00F740FE">
        <w:br/>
        <w:t>As Rotarians, we are deeply committed to driving positive change and empowering communities. We understand the vital role that local organizations play in creating a lasting impact. Our grant-based funding model enriches the support we provide and offers a wealth of opportunities for local organizations.</w:t>
      </w:r>
    </w:p>
    <w:p w14:paraId="495067E3" w14:textId="3D2E5F3C" w:rsidR="00F740FE" w:rsidRPr="00F740FE" w:rsidRDefault="00F740FE" w:rsidP="00F740FE">
      <w:r w:rsidRPr="00F740FE">
        <w:br/>
        <w:t>We will award $</w:t>
      </w:r>
      <w:r>
        <w:t>1</w:t>
      </w:r>
      <w:r w:rsidRPr="00F740FE">
        <w:t>0,000 in grants in Spring 202</w:t>
      </w:r>
      <w:r w:rsidR="00254B6E">
        <w:t>5</w:t>
      </w:r>
      <w:r w:rsidRPr="00F740FE">
        <w:t xml:space="preserve"> to local non-profit groups, schools, churches, and other charitable organizations. These organizations serve young people and their families residing within the Greater Issaquah Community and within the boundaries of the Issaquah School District.</w:t>
      </w:r>
      <w:r w:rsidRPr="00F740FE">
        <w:br/>
      </w:r>
      <w:r w:rsidRPr="00F740FE">
        <w:br/>
      </w:r>
      <w:r w:rsidRPr="00F740FE">
        <w:rPr>
          <w:b/>
          <w:bCs/>
          <w:highlight w:val="yellow"/>
        </w:rPr>
        <w:t>The application p</w:t>
      </w:r>
      <w:r w:rsidR="00254B6E" w:rsidRPr="009033C8">
        <w:rPr>
          <w:b/>
          <w:bCs/>
          <w:highlight w:val="yellow"/>
        </w:rPr>
        <w:t xml:space="preserve">eriod will be open April 1, 2025, and will close on April 30, </w:t>
      </w:r>
      <w:proofErr w:type="gramStart"/>
      <w:r w:rsidR="00254B6E" w:rsidRPr="009033C8">
        <w:rPr>
          <w:b/>
          <w:bCs/>
          <w:highlight w:val="yellow"/>
        </w:rPr>
        <w:t>2025</w:t>
      </w:r>
      <w:proofErr w:type="gramEnd"/>
      <w:r w:rsidR="00254B6E" w:rsidRPr="009033C8">
        <w:rPr>
          <w:b/>
          <w:bCs/>
          <w:highlight w:val="yellow"/>
        </w:rPr>
        <w:t xml:space="preserve"> at 12:00 midnight PST</w:t>
      </w:r>
      <w:r w:rsidRPr="00F740FE">
        <w:rPr>
          <w:b/>
          <w:bCs/>
          <w:highlight w:val="yellow"/>
        </w:rPr>
        <w:t>. </w:t>
      </w:r>
      <w:r w:rsidR="00254B6E" w:rsidRPr="009033C8">
        <w:rPr>
          <w:b/>
          <w:bCs/>
          <w:highlight w:val="yellow"/>
        </w:rPr>
        <w:t>Please check back for</w:t>
      </w:r>
      <w:r w:rsidR="009033C8" w:rsidRPr="009033C8">
        <w:rPr>
          <w:b/>
          <w:bCs/>
          <w:highlight w:val="yellow"/>
        </w:rPr>
        <w:t xml:space="preserve"> application details and timeline </w:t>
      </w:r>
      <w:r w:rsidR="00254B6E" w:rsidRPr="009033C8">
        <w:rPr>
          <w:b/>
          <w:bCs/>
          <w:highlight w:val="yellow"/>
        </w:rPr>
        <w:t>information.</w:t>
      </w:r>
    </w:p>
    <w:p w14:paraId="40F5D98F" w14:textId="54AFA639" w:rsidR="00F740FE" w:rsidRDefault="00F740FE" w:rsidP="00F740FE">
      <w:r w:rsidRPr="00F740FE">
        <w:br/>
      </w:r>
      <w:r w:rsidR="00254B6E">
        <w:t xml:space="preserve">We are proud to be of service to our local community by awarding more than $40,000 in 2024 to local organizations that support today’s youth and their families residing within the Greater Issaquah School District. Here are some of the grant recipients </w:t>
      </w:r>
      <w:r w:rsidR="00CC685D">
        <w:t xml:space="preserve">that are </w:t>
      </w:r>
      <w:r w:rsidR="00254B6E">
        <w:t>making an impact</w:t>
      </w:r>
      <w:r w:rsidR="009033C8">
        <w:t>:</w:t>
      </w:r>
    </w:p>
    <w:p w14:paraId="2D934153" w14:textId="34B68691" w:rsidR="00254B6E" w:rsidRDefault="00254B6E" w:rsidP="00F740FE">
      <w:r w:rsidRPr="006F623E">
        <w:rPr>
          <w:b/>
          <w:bCs/>
        </w:rPr>
        <w:t>Issaquah School District</w:t>
      </w:r>
      <w:r w:rsidR="00A76422" w:rsidRPr="006F623E">
        <w:rPr>
          <w:b/>
          <w:bCs/>
        </w:rPr>
        <w:t xml:space="preserve"> (ISD)</w:t>
      </w:r>
      <w:r w:rsidRPr="006F623E">
        <w:rPr>
          <w:b/>
          <w:bCs/>
        </w:rPr>
        <w:t xml:space="preserve"> – VOICE Mentoring Program</w:t>
      </w:r>
      <w:r w:rsidR="00A76422">
        <w:t xml:space="preserve"> – materials, books &amp; supplies for STEM activities to support mentors serving ISD K-12 students</w:t>
      </w:r>
    </w:p>
    <w:p w14:paraId="25710E39" w14:textId="6E8D1758" w:rsidR="00254B6E" w:rsidRDefault="00254B6E" w:rsidP="00F740FE">
      <w:r w:rsidRPr="006F623E">
        <w:rPr>
          <w:b/>
          <w:bCs/>
        </w:rPr>
        <w:t>Influence the Choice</w:t>
      </w:r>
      <w:r w:rsidR="00CC685D">
        <w:t xml:space="preserve"> – </w:t>
      </w:r>
      <w:r w:rsidR="00A76422">
        <w:t>Arts &amp; video contest awards for public service announcements targeting substance abuse prevention and support for mental health for ISD middle &amp; high school.</w:t>
      </w:r>
    </w:p>
    <w:p w14:paraId="1895FC7B" w14:textId="7CE8F71D" w:rsidR="00CC685D" w:rsidRDefault="00CC685D" w:rsidP="00F740FE">
      <w:r w:rsidRPr="006F623E">
        <w:rPr>
          <w:b/>
          <w:bCs/>
        </w:rPr>
        <w:t>Issaquah Community Services</w:t>
      </w:r>
      <w:r w:rsidR="00A76422">
        <w:t xml:space="preserve"> – Emergency financial assistance for ISD single parents with children facing financial hardship, eviction or homelessness.</w:t>
      </w:r>
    </w:p>
    <w:p w14:paraId="2BC14745" w14:textId="0DA46AF4" w:rsidR="00254B6E" w:rsidRDefault="00254B6E" w:rsidP="00F740FE">
      <w:r w:rsidRPr="009033C8">
        <w:rPr>
          <w:b/>
          <w:bCs/>
        </w:rPr>
        <w:t>The Circle</w:t>
      </w:r>
      <w:r w:rsidR="00CC685D">
        <w:t xml:space="preserve"> </w:t>
      </w:r>
      <w:r w:rsidR="00A76422">
        <w:t>–</w:t>
      </w:r>
      <w:r w:rsidR="00CC685D">
        <w:t xml:space="preserve"> </w:t>
      </w:r>
      <w:r w:rsidR="00A76422">
        <w:t>In collaboration with the City of Issaquah, the Day of the Dead event is a</w:t>
      </w:r>
      <w:r w:rsidR="006F623E">
        <w:t xml:space="preserve">n annual </w:t>
      </w:r>
      <w:r w:rsidR="00A76422">
        <w:t>community wide celebration promoting cultural diversity and heritage awareness.</w:t>
      </w:r>
    </w:p>
    <w:p w14:paraId="7AA09EB5" w14:textId="17853545" w:rsidR="00254B6E" w:rsidRDefault="00254B6E" w:rsidP="00F740FE">
      <w:r w:rsidRPr="009033C8">
        <w:rPr>
          <w:b/>
          <w:bCs/>
        </w:rPr>
        <w:t>Issaquah Schools Foundation</w:t>
      </w:r>
      <w:r w:rsidR="00CC685D" w:rsidRPr="009033C8">
        <w:rPr>
          <w:b/>
          <w:bCs/>
        </w:rPr>
        <w:t xml:space="preserve"> </w:t>
      </w:r>
      <w:r w:rsidR="00CC685D" w:rsidRPr="006F623E">
        <w:t>–</w:t>
      </w:r>
      <w:r w:rsidR="00CC685D" w:rsidRPr="009033C8">
        <w:rPr>
          <w:b/>
          <w:bCs/>
        </w:rPr>
        <w:t xml:space="preserve"> </w:t>
      </w:r>
      <w:r w:rsidR="00CC685D" w:rsidRPr="009033C8">
        <w:t>Tools 4 Schools Program</w:t>
      </w:r>
      <w:r w:rsidR="00A76422" w:rsidRPr="009033C8">
        <w:t xml:space="preserve"> </w:t>
      </w:r>
      <w:r w:rsidR="006F623E">
        <w:t>provides</w:t>
      </w:r>
      <w:r w:rsidR="00A76422">
        <w:t xml:space="preserve"> back packs and school supplies for ISD K-12 students.</w:t>
      </w:r>
      <w:r w:rsidR="009033C8">
        <w:t xml:space="preserve"> Support for scholarships to cover PSAT, SAT, AP, IB and World Language testing for students needing financial assistance.</w:t>
      </w:r>
    </w:p>
    <w:p w14:paraId="5EADB5A1" w14:textId="2DD73267" w:rsidR="00254B6E" w:rsidRDefault="00CC685D" w:rsidP="00F740FE">
      <w:r w:rsidRPr="009033C8">
        <w:rPr>
          <w:b/>
          <w:bCs/>
        </w:rPr>
        <w:lastRenderedPageBreak/>
        <w:t>Kids Helping Kids</w:t>
      </w:r>
      <w:r>
        <w:t xml:space="preserve"> – International Peace Project delivering STEM virtual summer camps to Ukrainian students</w:t>
      </w:r>
      <w:r w:rsidR="00A76422">
        <w:t>.</w:t>
      </w:r>
    </w:p>
    <w:p w14:paraId="5AF94DB0" w14:textId="33B55237" w:rsidR="00CC685D" w:rsidRDefault="00CC685D" w:rsidP="00F740FE">
      <w:r w:rsidRPr="009033C8">
        <w:rPr>
          <w:b/>
          <w:bCs/>
        </w:rPr>
        <w:t>Issaquah School District – The Nurses Fund</w:t>
      </w:r>
      <w:r>
        <w:t xml:space="preserve"> to cover health room emergency needs</w:t>
      </w:r>
      <w:r w:rsidR="00A76422">
        <w:t>.</w:t>
      </w:r>
    </w:p>
    <w:p w14:paraId="7B0C2D94" w14:textId="24CA78AE" w:rsidR="00CC685D" w:rsidRDefault="00CC685D" w:rsidP="00CC685D">
      <w:r w:rsidRPr="009033C8">
        <w:rPr>
          <w:b/>
          <w:bCs/>
        </w:rPr>
        <w:t xml:space="preserve">The Garage </w:t>
      </w:r>
      <w:r w:rsidR="009033C8">
        <w:rPr>
          <w:b/>
          <w:bCs/>
        </w:rPr>
        <w:t xml:space="preserve">a </w:t>
      </w:r>
      <w:r w:rsidRPr="009033C8">
        <w:rPr>
          <w:b/>
          <w:bCs/>
        </w:rPr>
        <w:t>Teen Café</w:t>
      </w:r>
      <w:r>
        <w:t xml:space="preserve"> – New Computers</w:t>
      </w:r>
      <w:r w:rsidR="00A76422">
        <w:t xml:space="preserve"> for the Issaquah location.</w:t>
      </w:r>
    </w:p>
    <w:p w14:paraId="646724D1" w14:textId="0AEDEA42" w:rsidR="00CC685D" w:rsidRDefault="00CC685D" w:rsidP="00F740FE">
      <w:r w:rsidRPr="00C97579">
        <w:rPr>
          <w:b/>
          <w:bCs/>
        </w:rPr>
        <w:t>Issaquah Food &amp; Clothing Bank</w:t>
      </w:r>
      <w:r>
        <w:t xml:space="preserve"> – Summer Lunch Program</w:t>
      </w:r>
      <w:r w:rsidR="009033C8">
        <w:t xml:space="preserve"> supporting nutritional needs for children that would normally receive free and reduced lunch during the school year.</w:t>
      </w:r>
    </w:p>
    <w:p w14:paraId="3326E56B" w14:textId="706DB5E5" w:rsidR="009033C8" w:rsidRDefault="009033C8" w:rsidP="00F740FE">
      <w:r w:rsidRPr="009033C8">
        <w:rPr>
          <w:b/>
          <w:bCs/>
        </w:rPr>
        <w:t>Friends of the Issaquah Hatchery</w:t>
      </w:r>
      <w:r>
        <w:t xml:space="preserve"> – Educational programming support to cover fees for field trip transportation cost, salmon hatchery tour fees, classroom and presentation materials.</w:t>
      </w:r>
    </w:p>
    <w:p w14:paraId="6190A27F" w14:textId="77A7CE6E" w:rsidR="00CC685D" w:rsidRDefault="009033C8" w:rsidP="00F740FE">
      <w:r>
        <w:t xml:space="preserve">Additionally, our club is proud to offer </w:t>
      </w:r>
      <w:r w:rsidR="00CC685D">
        <w:t>Vocational and Post Secondary Education Student Scholarships</w:t>
      </w:r>
      <w:r>
        <w:t xml:space="preserve"> every year to Issaquah School District high school students.</w:t>
      </w:r>
    </w:p>
    <w:p w14:paraId="0B70580C" w14:textId="1871C0EF" w:rsidR="00C97579" w:rsidRDefault="00C97579" w:rsidP="00F740FE">
      <w:r>
        <w:t>We are extremely grateful to our club member</w:t>
      </w:r>
      <w:r w:rsidR="00FE12E9">
        <w:t xml:space="preserve">s, sponsors, and supporters who helped to make these grants possible. We are truly </w:t>
      </w:r>
      <w:r w:rsidR="00FE12E9" w:rsidRPr="00FE12E9">
        <w:rPr>
          <w:b/>
          <w:bCs/>
        </w:rPr>
        <w:t>PEOPLE OF ACTION</w:t>
      </w:r>
      <w:r w:rsidR="00FE12E9">
        <w:t>! Thank you!</w:t>
      </w:r>
    </w:p>
    <w:sectPr w:rsidR="00C97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FE"/>
    <w:rsid w:val="00254B6E"/>
    <w:rsid w:val="006F623E"/>
    <w:rsid w:val="00706818"/>
    <w:rsid w:val="00774621"/>
    <w:rsid w:val="009033C8"/>
    <w:rsid w:val="00A76422"/>
    <w:rsid w:val="00C97579"/>
    <w:rsid w:val="00CC685D"/>
    <w:rsid w:val="00F740FE"/>
    <w:rsid w:val="00FE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91A1"/>
  <w15:chartTrackingRefBased/>
  <w15:docId w15:val="{63971657-9E82-4778-AA39-18BEAEE5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0FE"/>
    <w:rPr>
      <w:rFonts w:eastAsiaTheme="majorEastAsia" w:cstheme="majorBidi"/>
      <w:color w:val="272727" w:themeColor="text1" w:themeTint="D8"/>
    </w:rPr>
  </w:style>
  <w:style w:type="paragraph" w:styleId="Title">
    <w:name w:val="Title"/>
    <w:basedOn w:val="Normal"/>
    <w:next w:val="Normal"/>
    <w:link w:val="TitleChar"/>
    <w:uiPriority w:val="10"/>
    <w:qFormat/>
    <w:rsid w:val="00F74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0FE"/>
    <w:pPr>
      <w:spacing w:before="160"/>
      <w:jc w:val="center"/>
    </w:pPr>
    <w:rPr>
      <w:i/>
      <w:iCs/>
      <w:color w:val="404040" w:themeColor="text1" w:themeTint="BF"/>
    </w:rPr>
  </w:style>
  <w:style w:type="character" w:customStyle="1" w:styleId="QuoteChar">
    <w:name w:val="Quote Char"/>
    <w:basedOn w:val="DefaultParagraphFont"/>
    <w:link w:val="Quote"/>
    <w:uiPriority w:val="29"/>
    <w:rsid w:val="00F740FE"/>
    <w:rPr>
      <w:i/>
      <w:iCs/>
      <w:color w:val="404040" w:themeColor="text1" w:themeTint="BF"/>
    </w:rPr>
  </w:style>
  <w:style w:type="paragraph" w:styleId="ListParagraph">
    <w:name w:val="List Paragraph"/>
    <w:basedOn w:val="Normal"/>
    <w:uiPriority w:val="34"/>
    <w:qFormat/>
    <w:rsid w:val="00F740FE"/>
    <w:pPr>
      <w:ind w:left="720"/>
      <w:contextualSpacing/>
    </w:pPr>
  </w:style>
  <w:style w:type="character" w:styleId="IntenseEmphasis">
    <w:name w:val="Intense Emphasis"/>
    <w:basedOn w:val="DefaultParagraphFont"/>
    <w:uiPriority w:val="21"/>
    <w:qFormat/>
    <w:rsid w:val="00F740FE"/>
    <w:rPr>
      <w:i/>
      <w:iCs/>
      <w:color w:val="0F4761" w:themeColor="accent1" w:themeShade="BF"/>
    </w:rPr>
  </w:style>
  <w:style w:type="paragraph" w:styleId="IntenseQuote">
    <w:name w:val="Intense Quote"/>
    <w:basedOn w:val="Normal"/>
    <w:next w:val="Normal"/>
    <w:link w:val="IntenseQuoteChar"/>
    <w:uiPriority w:val="30"/>
    <w:qFormat/>
    <w:rsid w:val="00F74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0FE"/>
    <w:rPr>
      <w:i/>
      <w:iCs/>
      <w:color w:val="0F4761" w:themeColor="accent1" w:themeShade="BF"/>
    </w:rPr>
  </w:style>
  <w:style w:type="character" w:styleId="IntenseReference">
    <w:name w:val="Intense Reference"/>
    <w:basedOn w:val="DefaultParagraphFont"/>
    <w:uiPriority w:val="32"/>
    <w:qFormat/>
    <w:rsid w:val="00F740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72909">
      <w:bodyDiv w:val="1"/>
      <w:marLeft w:val="0"/>
      <w:marRight w:val="0"/>
      <w:marTop w:val="0"/>
      <w:marBottom w:val="0"/>
      <w:divBdr>
        <w:top w:val="none" w:sz="0" w:space="0" w:color="auto"/>
        <w:left w:val="none" w:sz="0" w:space="0" w:color="auto"/>
        <w:bottom w:val="none" w:sz="0" w:space="0" w:color="auto"/>
        <w:right w:val="none" w:sz="0" w:space="0" w:color="auto"/>
      </w:divBdr>
      <w:divsChild>
        <w:div w:id="837693003">
          <w:marLeft w:val="0"/>
          <w:marRight w:val="0"/>
          <w:marTop w:val="0"/>
          <w:marBottom w:val="0"/>
          <w:divBdr>
            <w:top w:val="none" w:sz="0" w:space="0" w:color="auto"/>
            <w:left w:val="none" w:sz="0" w:space="0" w:color="auto"/>
            <w:bottom w:val="none" w:sz="0" w:space="0" w:color="auto"/>
            <w:right w:val="none" w:sz="0" w:space="0" w:color="auto"/>
          </w:divBdr>
        </w:div>
      </w:divsChild>
    </w:div>
    <w:div w:id="1049718811">
      <w:bodyDiv w:val="1"/>
      <w:marLeft w:val="0"/>
      <w:marRight w:val="0"/>
      <w:marTop w:val="0"/>
      <w:marBottom w:val="0"/>
      <w:divBdr>
        <w:top w:val="none" w:sz="0" w:space="0" w:color="auto"/>
        <w:left w:val="none" w:sz="0" w:space="0" w:color="auto"/>
        <w:bottom w:val="none" w:sz="0" w:space="0" w:color="auto"/>
        <w:right w:val="none" w:sz="0" w:space="0" w:color="auto"/>
      </w:divBdr>
      <w:divsChild>
        <w:div w:id="73670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Atwater</dc:creator>
  <cp:keywords/>
  <dc:description/>
  <cp:lastModifiedBy>Bruce Atwater</cp:lastModifiedBy>
  <cp:revision>2</cp:revision>
  <dcterms:created xsi:type="dcterms:W3CDTF">2024-11-19T02:58:00Z</dcterms:created>
  <dcterms:modified xsi:type="dcterms:W3CDTF">2024-11-19T04:32:00Z</dcterms:modified>
</cp:coreProperties>
</file>