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Board Minutes of 7-25-2023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Rotary Exec Board Minutes of 7/25/2023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Present: Sandra, Chuck, Josh, Mike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Call to Order: 12:04 p.m.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Approval of minutes of 6/27/23 – unanimous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Treasurer’s Report: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$3,427 in bank account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Checks for Garden Station $278, Knox breakfasts $640, FISH $554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Rotary supplies $302.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Upcoming bill for $1250 to FISH food pantry for sponsorship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&gt;Everything arranged with FISH for July sponsorship 7/15.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&gt;Nothing arranged for shirts yet, Sandra will work on it.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&gt;New dues protocol: Sandra is working on an arrangement to clarify for the club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the dues/donations/breakfasts options going forward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&gt;DACDB has been updated for new officers and Knox Covid protocol (i.e. none)  Sandra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will check that new officer permissions are correct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&gt;Bylaws and Constitution – Josh and Chuck will prepare proposed new bylaws and constitution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to present to the club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&gt;New District Neil Miller wants a date to visit the club – Josh arranging an August date.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&gt;Sandra will bring the notes for new officer induction to the picnic tonight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&gt;New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Adjourn : 12:25 p.m.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