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7A2" w:rsidRDefault="006417A2" w:rsidP="006417A2">
      <w:pPr>
        <w:jc w:val="center"/>
        <w:rPr>
          <w:b/>
          <w:sz w:val="28"/>
          <w:szCs w:val="28"/>
          <w:u w:val="single"/>
        </w:rPr>
      </w:pPr>
      <w:r w:rsidRPr="006417A2">
        <w:rPr>
          <w:b/>
          <w:sz w:val="28"/>
          <w:szCs w:val="28"/>
          <w:u w:val="single"/>
        </w:rPr>
        <w:t xml:space="preserve">MINUTARIAN from DG MARK  For meetings the Week of March </w:t>
      </w:r>
      <w:r>
        <w:rPr>
          <w:b/>
          <w:sz w:val="28"/>
          <w:szCs w:val="28"/>
          <w:u w:val="single"/>
        </w:rPr>
        <w:t>15</w:t>
      </w:r>
      <w:r w:rsidRPr="006417A2">
        <w:rPr>
          <w:b/>
          <w:sz w:val="28"/>
          <w:szCs w:val="28"/>
          <w:u w:val="single"/>
        </w:rPr>
        <w:t>, 2021</w:t>
      </w:r>
    </w:p>
    <w:p w:rsidR="006417A2" w:rsidRDefault="006417A2" w:rsidP="006417A2">
      <w:pPr>
        <w:jc w:val="center"/>
        <w:rPr>
          <w:b/>
          <w:sz w:val="28"/>
          <w:szCs w:val="28"/>
          <w:u w:val="single"/>
        </w:rPr>
      </w:pPr>
      <w:r>
        <w:rPr>
          <w:b/>
          <w:noProof/>
          <w:sz w:val="28"/>
          <w:szCs w:val="28"/>
          <w:u w:val="single"/>
        </w:rPr>
        <w:drawing>
          <wp:inline distT="0" distB="0" distL="0" distR="0">
            <wp:extent cx="5057775" cy="1980962"/>
            <wp:effectExtent l="38100" t="57150" r="123825" b="95488"/>
            <wp:docPr id="1" name="Picture 0" descr="wash-email-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h-email-header.png"/>
                    <pic:cNvPicPr/>
                  </pic:nvPicPr>
                  <pic:blipFill>
                    <a:blip r:embed="rId5" cstate="print"/>
                    <a:stretch>
                      <a:fillRect/>
                    </a:stretch>
                  </pic:blipFill>
                  <pic:spPr>
                    <a:xfrm>
                      <a:off x="0" y="0"/>
                      <a:ext cx="5057775" cy="198096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417A2" w:rsidRPr="00D105BF" w:rsidRDefault="006417A2" w:rsidP="006417A2">
      <w:pPr>
        <w:rPr>
          <w:rFonts w:ascii="Open Sans" w:hAnsi="Open Sans" w:cs="Open Sans"/>
          <w:color w:val="222222"/>
          <w:shd w:val="clear" w:color="auto" w:fill="FFFFFF"/>
        </w:rPr>
      </w:pPr>
      <w:r w:rsidRPr="00D105BF">
        <w:rPr>
          <w:rFonts w:ascii="Open Sans" w:hAnsi="Open Sans" w:cs="Open Sans"/>
          <w:color w:val="222222"/>
          <w:shd w:val="clear" w:color="auto" w:fill="FFFFFF"/>
        </w:rPr>
        <w:t>The WASH Rotary Action Group was formed in 2007 by a group of Rotarians, recognized by Rotary International, and focused on WASH projects. Since then it has facilitated many hundreds of projects – helping clubs find partners, ensuring sustainability, stressing the importance of a needs-driven approach, and developing best practices. WASH Rotary Action Group links water and sanitation to improved hygiene, better health, and empowerment of the community – especially women, irrigation and agriculture, education and literacy and, ultimately, child mortality.</w:t>
      </w:r>
    </w:p>
    <w:p w:rsidR="006417A2" w:rsidRPr="00D105BF" w:rsidRDefault="00D105BF" w:rsidP="006417A2">
      <w:pPr>
        <w:rPr>
          <w:rStyle w:val="Emphasis"/>
          <w:rFonts w:ascii="Open Sans" w:hAnsi="Open Sans" w:cs="Open Sans"/>
          <w:i w:val="0"/>
          <w:color w:val="222222"/>
          <w:shd w:val="clear" w:color="auto" w:fill="FFFFFF"/>
        </w:rPr>
      </w:pPr>
      <w:r w:rsidRPr="00D105BF">
        <w:rPr>
          <w:rStyle w:val="Emphasis"/>
          <w:rFonts w:ascii="Open Sans" w:hAnsi="Open Sans" w:cs="Open Sans"/>
          <w:i w:val="0"/>
          <w:color w:val="222222"/>
          <w:shd w:val="clear" w:color="auto" w:fill="FFFFFF"/>
        </w:rPr>
        <w:t xml:space="preserve">A Rotary Action Group is an association of Rotarians from around the world who are dedicated to a particular, unique area of service.  Members of a Rotary Action Group conduct hands-on, global service projects that advance the objectives of Rotary International. Each Rotary Action Group is officially approved and recognized by the RI Board of Directors, but functions independently of Rotary International and sets its own rules, dues requirement and administrative structure. </w:t>
      </w:r>
    </w:p>
    <w:p w:rsidR="00D105BF" w:rsidRPr="00D105BF" w:rsidRDefault="00D105BF" w:rsidP="00D105BF">
      <w:pPr>
        <w:shd w:val="clear" w:color="auto" w:fill="FFFFFF"/>
        <w:spacing w:before="315" w:after="158" w:line="240" w:lineRule="auto"/>
        <w:jc w:val="both"/>
        <w:outlineLvl w:val="2"/>
        <w:rPr>
          <w:rFonts w:ascii="Open Sans" w:eastAsia="Times New Roman" w:hAnsi="Open Sans" w:cs="Open Sans"/>
          <w:sz w:val="24"/>
          <w:szCs w:val="24"/>
        </w:rPr>
      </w:pPr>
      <w:r w:rsidRPr="00D105BF">
        <w:rPr>
          <w:rFonts w:ascii="Open Sans" w:eastAsia="Times New Roman" w:hAnsi="Open Sans" w:cs="Open Sans"/>
          <w:b/>
          <w:bCs/>
          <w:sz w:val="24"/>
          <w:szCs w:val="24"/>
        </w:rPr>
        <w:t>WASH Rotary Action Group Goals:</w:t>
      </w:r>
    </w:p>
    <w:p w:rsidR="00D105BF" w:rsidRPr="00D105BF" w:rsidRDefault="00D105BF" w:rsidP="00D105BF">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222222"/>
        </w:rPr>
      </w:pPr>
      <w:r w:rsidRPr="00D105BF">
        <w:rPr>
          <w:rFonts w:ascii="Open Sans" w:eastAsia="Times New Roman" w:hAnsi="Open Sans" w:cs="Open Sans"/>
          <w:color w:val="222222"/>
        </w:rPr>
        <w:t>Access and connect with experts in WASH</w:t>
      </w:r>
    </w:p>
    <w:p w:rsidR="00D105BF" w:rsidRPr="00D105BF" w:rsidRDefault="00D105BF" w:rsidP="00D105BF">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222222"/>
        </w:rPr>
      </w:pPr>
      <w:r w:rsidRPr="00D105BF">
        <w:rPr>
          <w:rFonts w:ascii="Open Sans" w:eastAsia="Times New Roman" w:hAnsi="Open Sans" w:cs="Open Sans"/>
          <w:color w:val="222222"/>
        </w:rPr>
        <w:t>Provide technical guides for all stages of WASH projects including program life cycle</w:t>
      </w:r>
    </w:p>
    <w:p w:rsidR="00D105BF" w:rsidRPr="00D105BF" w:rsidRDefault="00D105BF" w:rsidP="00D105BF">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222222"/>
        </w:rPr>
      </w:pPr>
      <w:r w:rsidRPr="00D105BF">
        <w:rPr>
          <w:rFonts w:ascii="Open Sans" w:eastAsia="Times New Roman" w:hAnsi="Open Sans" w:cs="Open Sans"/>
          <w:color w:val="222222"/>
        </w:rPr>
        <w:t>Seek funding outside the Rotary domain to complement internal resources</w:t>
      </w:r>
    </w:p>
    <w:p w:rsidR="00D105BF" w:rsidRPr="00D105BF" w:rsidRDefault="00D105BF" w:rsidP="00D105BF">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222222"/>
        </w:rPr>
      </w:pPr>
      <w:r w:rsidRPr="00D105BF">
        <w:rPr>
          <w:rFonts w:ascii="Open Sans" w:eastAsia="Times New Roman" w:hAnsi="Open Sans" w:cs="Open Sans"/>
          <w:color w:val="222222"/>
        </w:rPr>
        <w:t>Facilitate connections with other organizations sharing Rotary goals</w:t>
      </w:r>
    </w:p>
    <w:p w:rsidR="00D105BF" w:rsidRPr="00D105BF" w:rsidRDefault="00D105BF" w:rsidP="00D105BF">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222222"/>
        </w:rPr>
      </w:pPr>
      <w:r w:rsidRPr="00D105BF">
        <w:rPr>
          <w:rFonts w:ascii="Open Sans" w:eastAsia="Times New Roman" w:hAnsi="Open Sans" w:cs="Open Sans"/>
          <w:color w:val="222222"/>
        </w:rPr>
        <w:t>Alert Rotarians to the availability of expertise and financial resources</w:t>
      </w:r>
    </w:p>
    <w:p w:rsidR="00D105BF" w:rsidRPr="00D105BF" w:rsidRDefault="00D105BF" w:rsidP="00D105BF">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222222"/>
        </w:rPr>
      </w:pPr>
      <w:r w:rsidRPr="00D105BF">
        <w:rPr>
          <w:rFonts w:ascii="Open Sans" w:eastAsia="Times New Roman" w:hAnsi="Open Sans" w:cs="Open Sans"/>
          <w:color w:val="222222"/>
        </w:rPr>
        <w:t>Identify and share Rotary and other resources available to Rotarians.</w:t>
      </w:r>
    </w:p>
    <w:p w:rsidR="00D105BF" w:rsidRPr="00D105BF" w:rsidRDefault="00D105BF" w:rsidP="00D105BF">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222222"/>
        </w:rPr>
      </w:pPr>
      <w:r w:rsidRPr="00D105BF">
        <w:rPr>
          <w:rFonts w:ascii="Open Sans" w:eastAsia="Times New Roman" w:hAnsi="Open Sans" w:cs="Open Sans"/>
          <w:color w:val="222222"/>
        </w:rPr>
        <w:t>Assist and enable clubs to seek support from other clubs, from TRF and beyond Rotary</w:t>
      </w:r>
    </w:p>
    <w:p w:rsidR="00D105BF" w:rsidRPr="00D105BF" w:rsidRDefault="00D105BF" w:rsidP="00D105BF">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222222"/>
        </w:rPr>
      </w:pPr>
      <w:r w:rsidRPr="00D105BF">
        <w:rPr>
          <w:rFonts w:ascii="Open Sans" w:eastAsia="Times New Roman" w:hAnsi="Open Sans" w:cs="Open Sans"/>
          <w:color w:val="222222"/>
        </w:rPr>
        <w:t>Ensure clubs can learn of the needs of other clubs</w:t>
      </w:r>
    </w:p>
    <w:p w:rsidR="00D105BF" w:rsidRPr="00D105BF" w:rsidRDefault="00D105BF" w:rsidP="00D105BF">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222222"/>
        </w:rPr>
      </w:pPr>
      <w:r w:rsidRPr="00D105BF">
        <w:rPr>
          <w:rFonts w:ascii="Open Sans" w:eastAsia="Times New Roman" w:hAnsi="Open Sans" w:cs="Open Sans"/>
          <w:color w:val="222222"/>
        </w:rPr>
        <w:t>Maintain and build a collaborative working relationship with RI and TRF</w:t>
      </w:r>
    </w:p>
    <w:p w:rsidR="00D105BF" w:rsidRPr="00D105BF" w:rsidRDefault="00D105BF" w:rsidP="00D105BF">
      <w:pPr>
        <w:numPr>
          <w:ilvl w:val="0"/>
          <w:numId w:val="1"/>
        </w:numPr>
        <w:shd w:val="clear" w:color="auto" w:fill="FFFFFF"/>
        <w:spacing w:before="100" w:beforeAutospacing="1" w:after="100" w:afterAutospacing="1" w:line="240" w:lineRule="auto"/>
        <w:rPr>
          <w:rFonts w:ascii="Open Sans" w:eastAsia="Times New Roman" w:hAnsi="Open Sans" w:cs="Open Sans"/>
          <w:color w:val="222222"/>
        </w:rPr>
      </w:pPr>
      <w:r w:rsidRPr="00D105BF">
        <w:rPr>
          <w:rFonts w:ascii="Open Sans" w:eastAsia="Times New Roman" w:hAnsi="Open Sans" w:cs="Open Sans"/>
          <w:color w:val="222222"/>
        </w:rPr>
        <w:t>Implement appropriate processes to monitor and evaluate the impact , efficacy and sustainability of Rotary projects and programs</w:t>
      </w:r>
    </w:p>
    <w:p w:rsidR="00D105BF" w:rsidRDefault="00D105BF" w:rsidP="00D105BF">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222222"/>
        </w:rPr>
      </w:pPr>
      <w:r w:rsidRPr="00D105BF">
        <w:rPr>
          <w:rFonts w:ascii="Open Sans" w:eastAsia="Times New Roman" w:hAnsi="Open Sans" w:cs="Open Sans"/>
          <w:color w:val="222222"/>
        </w:rPr>
        <w:t>Facilitate the exchange of idea and information</w:t>
      </w:r>
    </w:p>
    <w:p w:rsidR="006417A2" w:rsidRDefault="00D105BF" w:rsidP="006417A2">
      <w:pPr>
        <w:rPr>
          <w:sz w:val="24"/>
          <w:szCs w:val="24"/>
        </w:rPr>
      </w:pPr>
      <w:r>
        <w:rPr>
          <w:sz w:val="24"/>
          <w:szCs w:val="24"/>
        </w:rPr>
        <w:t xml:space="preserve">Visit the </w:t>
      </w:r>
      <w:hyperlink r:id="rId6" w:history="1">
        <w:r w:rsidRPr="00D105BF">
          <w:rPr>
            <w:rStyle w:val="Hyperlink"/>
            <w:sz w:val="24"/>
            <w:szCs w:val="24"/>
          </w:rPr>
          <w:t>WASH Website</w:t>
        </w:r>
      </w:hyperlink>
      <w:r>
        <w:rPr>
          <w:sz w:val="24"/>
          <w:szCs w:val="24"/>
        </w:rPr>
        <w:t xml:space="preserve"> and  </w:t>
      </w:r>
      <w:hyperlink r:id="rId7" w:history="1">
        <w:r w:rsidRPr="00D105BF">
          <w:rPr>
            <w:rStyle w:val="Hyperlink"/>
            <w:sz w:val="24"/>
            <w:szCs w:val="24"/>
          </w:rPr>
          <w:t>YouTube Page</w:t>
        </w:r>
      </w:hyperlink>
      <w:r>
        <w:rPr>
          <w:sz w:val="24"/>
          <w:szCs w:val="24"/>
        </w:rPr>
        <w:t xml:space="preserve"> to see some of their projects. Get your club involved as we continue to celebrate Water and Sanitation Month.</w:t>
      </w:r>
    </w:p>
    <w:p w:rsidR="007731E2" w:rsidRPr="006417A2" w:rsidRDefault="00D105BF" w:rsidP="00D105BF">
      <w:pPr>
        <w:rPr>
          <w:b/>
          <w:sz w:val="24"/>
          <w:szCs w:val="24"/>
        </w:rPr>
      </w:pPr>
      <w:r>
        <w:rPr>
          <w:sz w:val="24"/>
          <w:szCs w:val="24"/>
        </w:rPr>
        <w:t>Yours in Rotary - DG Mark</w:t>
      </w:r>
    </w:p>
    <w:sectPr w:rsidR="007731E2" w:rsidRPr="006417A2" w:rsidSect="006417A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D6064"/>
    <w:multiLevelType w:val="multilevel"/>
    <w:tmpl w:val="6DBA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6417A2"/>
    <w:rsid w:val="006417A2"/>
    <w:rsid w:val="007731E2"/>
    <w:rsid w:val="00A56C85"/>
    <w:rsid w:val="00D105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1E2"/>
  </w:style>
  <w:style w:type="paragraph" w:styleId="Heading3">
    <w:name w:val="heading 3"/>
    <w:basedOn w:val="Normal"/>
    <w:link w:val="Heading3Char"/>
    <w:uiPriority w:val="9"/>
    <w:qFormat/>
    <w:rsid w:val="00D105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7A2"/>
    <w:rPr>
      <w:rFonts w:ascii="Tahoma" w:hAnsi="Tahoma" w:cs="Tahoma"/>
      <w:sz w:val="16"/>
      <w:szCs w:val="16"/>
    </w:rPr>
  </w:style>
  <w:style w:type="character" w:styleId="Emphasis">
    <w:name w:val="Emphasis"/>
    <w:basedOn w:val="DefaultParagraphFont"/>
    <w:uiPriority w:val="20"/>
    <w:qFormat/>
    <w:rsid w:val="00D105BF"/>
    <w:rPr>
      <w:i/>
      <w:iCs/>
    </w:rPr>
  </w:style>
  <w:style w:type="character" w:customStyle="1" w:styleId="Heading3Char">
    <w:name w:val="Heading 3 Char"/>
    <w:basedOn w:val="DefaultParagraphFont"/>
    <w:link w:val="Heading3"/>
    <w:uiPriority w:val="9"/>
    <w:rsid w:val="00D105BF"/>
    <w:rPr>
      <w:rFonts w:ascii="Times New Roman" w:eastAsia="Times New Roman" w:hAnsi="Times New Roman" w:cs="Times New Roman"/>
      <w:b/>
      <w:bCs/>
      <w:sz w:val="27"/>
      <w:szCs w:val="27"/>
    </w:rPr>
  </w:style>
  <w:style w:type="character" w:styleId="Strong">
    <w:name w:val="Strong"/>
    <w:basedOn w:val="DefaultParagraphFont"/>
    <w:uiPriority w:val="22"/>
    <w:qFormat/>
    <w:rsid w:val="00D105BF"/>
    <w:rPr>
      <w:b/>
      <w:bCs/>
    </w:rPr>
  </w:style>
  <w:style w:type="character" w:styleId="Hyperlink">
    <w:name w:val="Hyperlink"/>
    <w:basedOn w:val="DefaultParagraphFont"/>
    <w:uiPriority w:val="99"/>
    <w:unhideWhenUsed/>
    <w:rsid w:val="00D105B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700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channel/UCiINYM7hgyCw8Q6Jl1-4dh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srag.org/page/project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IRMA</cp:lastModifiedBy>
  <cp:revision>2</cp:revision>
  <cp:lastPrinted>2021-02-16T00:40:00Z</cp:lastPrinted>
  <dcterms:created xsi:type="dcterms:W3CDTF">2021-02-16T00:19:00Z</dcterms:created>
  <dcterms:modified xsi:type="dcterms:W3CDTF">2021-02-16T00:41:00Z</dcterms:modified>
</cp:coreProperties>
</file>