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7C" w:rsidRPr="006F12F6" w:rsidRDefault="006F12F6" w:rsidP="006F12F6">
      <w:pPr>
        <w:ind w:left="720" w:hanging="720"/>
        <w:jc w:val="center"/>
        <w:rPr>
          <w:b/>
          <w:sz w:val="28"/>
          <w:szCs w:val="28"/>
        </w:rPr>
      </w:pPr>
      <w:bookmarkStart w:id="0" w:name="_GoBack"/>
      <w:bookmarkEnd w:id="0"/>
      <w:r w:rsidRPr="006F12F6">
        <w:rPr>
          <w:b/>
          <w:sz w:val="28"/>
          <w:szCs w:val="28"/>
        </w:rPr>
        <w:t>The Rotary Club of Churchland</w:t>
      </w:r>
    </w:p>
    <w:p w:rsidR="006F12F6" w:rsidRDefault="006F12F6" w:rsidP="006F12F6">
      <w:pPr>
        <w:ind w:left="720" w:hanging="720"/>
        <w:jc w:val="center"/>
        <w:rPr>
          <w:b/>
          <w:sz w:val="28"/>
          <w:szCs w:val="28"/>
        </w:rPr>
      </w:pPr>
      <w:r w:rsidRPr="006F12F6">
        <w:rPr>
          <w:b/>
          <w:sz w:val="28"/>
          <w:szCs w:val="28"/>
        </w:rPr>
        <w:t>Dues Policy</w:t>
      </w:r>
    </w:p>
    <w:p w:rsidR="006F12F6" w:rsidRPr="006F12F6" w:rsidRDefault="006F12F6" w:rsidP="006F12F6">
      <w:pPr>
        <w:ind w:left="720" w:hanging="720"/>
        <w:jc w:val="center"/>
      </w:pPr>
      <w:r w:rsidRPr="006F12F6">
        <w:t>(July 18</w:t>
      </w:r>
      <w:proofErr w:type="gramStart"/>
      <w:r w:rsidRPr="006F12F6">
        <w:t>,2024</w:t>
      </w:r>
      <w:proofErr w:type="gramEnd"/>
      <w:r w:rsidRPr="006F12F6">
        <w:t>)</w:t>
      </w:r>
    </w:p>
    <w:p w:rsidR="006F12F6" w:rsidRDefault="006F12F6" w:rsidP="006F12F6">
      <w:pPr>
        <w:ind w:left="720" w:hanging="720"/>
      </w:pPr>
    </w:p>
    <w:p w:rsidR="006F12F6" w:rsidRDefault="006F12F6" w:rsidP="006F12F6">
      <w:pPr>
        <w:ind w:left="720" w:hanging="720"/>
        <w:rPr>
          <w:sz w:val="28"/>
          <w:szCs w:val="28"/>
          <w:u w:val="single"/>
        </w:rPr>
      </w:pPr>
      <w:r w:rsidRPr="006F12F6">
        <w:rPr>
          <w:b/>
          <w:sz w:val="28"/>
          <w:szCs w:val="28"/>
          <w:u w:val="single"/>
        </w:rPr>
        <w:t>Financial Obligations</w:t>
      </w:r>
    </w:p>
    <w:p w:rsidR="006F12F6" w:rsidRPr="000A6D90" w:rsidRDefault="006F12F6" w:rsidP="006F12F6">
      <w:pPr>
        <w:pStyle w:val="ListParagraph"/>
        <w:numPr>
          <w:ilvl w:val="0"/>
          <w:numId w:val="2"/>
        </w:numPr>
        <w:ind w:hanging="720"/>
      </w:pPr>
      <w:r w:rsidRPr="000A6D90">
        <w:t>New member fee - $100.00</w:t>
      </w:r>
    </w:p>
    <w:p w:rsidR="006F12F6" w:rsidRPr="000A6D90" w:rsidRDefault="006F12F6" w:rsidP="006F12F6">
      <w:pPr>
        <w:pStyle w:val="ListParagraph"/>
        <w:numPr>
          <w:ilvl w:val="0"/>
          <w:numId w:val="2"/>
        </w:numPr>
        <w:ind w:hanging="720"/>
      </w:pPr>
      <w:r w:rsidRPr="000A6D90">
        <w:t>Quarterly dues - $150.00</w:t>
      </w:r>
    </w:p>
    <w:p w:rsidR="006F12F6" w:rsidRPr="000A6D90" w:rsidRDefault="006F12F6" w:rsidP="006F12F6">
      <w:pPr>
        <w:pStyle w:val="ListParagraph"/>
        <w:numPr>
          <w:ilvl w:val="0"/>
          <w:numId w:val="2"/>
        </w:numPr>
        <w:ind w:hanging="720"/>
      </w:pPr>
      <w:r w:rsidRPr="000A6D90">
        <w:t>Paul Harris Sustaining Member (optional) - $25.00 per quarter</w:t>
      </w:r>
    </w:p>
    <w:p w:rsidR="006F12F6" w:rsidRPr="000A6D90" w:rsidRDefault="006F12F6" w:rsidP="006F12F6">
      <w:pPr>
        <w:pStyle w:val="ListParagraph"/>
        <w:numPr>
          <w:ilvl w:val="0"/>
          <w:numId w:val="2"/>
        </w:numPr>
        <w:ind w:hanging="720"/>
      </w:pPr>
      <w:r w:rsidRPr="000A6D90">
        <w:t xml:space="preserve">Leave of Absence – As </w:t>
      </w:r>
      <w:r w:rsidR="000A6D90" w:rsidRPr="000A6D90">
        <w:t>laid out in Leave of Absence Policy</w:t>
      </w:r>
    </w:p>
    <w:p w:rsidR="000A6D90" w:rsidRDefault="000A6D90" w:rsidP="000A6D90">
      <w:r>
        <w:rPr>
          <w:b/>
          <w:sz w:val="28"/>
          <w:szCs w:val="28"/>
          <w:u w:val="single"/>
        </w:rPr>
        <w:t>Dues Delinquency</w:t>
      </w:r>
    </w:p>
    <w:p w:rsidR="00DB32E1" w:rsidRDefault="000A6D90" w:rsidP="00DB32E1">
      <w:pPr>
        <w:pStyle w:val="ListParagraph"/>
        <w:numPr>
          <w:ilvl w:val="0"/>
          <w:numId w:val="3"/>
        </w:numPr>
      </w:pPr>
      <w:r>
        <w:t xml:space="preserve">Dues invoices will be distributed via email on the first of each quarter. (July 1, October 1, January 1, April 1) The invoice will state that it is due and payable by the end of the first month in the quarter. </w:t>
      </w:r>
      <w:r w:rsidR="00DB32E1">
        <w:t>Payments may be made by check, cash, or credit card via the payment gateway provided with invoice.</w:t>
      </w:r>
    </w:p>
    <w:p w:rsidR="000A6D90" w:rsidRDefault="00DB32E1" w:rsidP="000A6D90">
      <w:pPr>
        <w:pStyle w:val="ListParagraph"/>
        <w:numPr>
          <w:ilvl w:val="0"/>
          <w:numId w:val="3"/>
        </w:numPr>
      </w:pPr>
      <w:r>
        <w:t xml:space="preserve">If a </w:t>
      </w:r>
      <w:r w:rsidR="000A6D90">
        <w:t>member has circumstances that prohibit the payment of dues as prescribed, they should confer with the treasurer to make other provisions for p</w:t>
      </w:r>
      <w:r>
        <w:t>ayment.</w:t>
      </w:r>
      <w:r w:rsidR="000A6D90">
        <w:rPr>
          <w:i/>
        </w:rPr>
        <w:t xml:space="preserve"> </w:t>
      </w:r>
    </w:p>
    <w:p w:rsidR="007304F4" w:rsidRDefault="007304F4" w:rsidP="000A6D90">
      <w:pPr>
        <w:pStyle w:val="ListParagraph"/>
        <w:numPr>
          <w:ilvl w:val="0"/>
          <w:numId w:val="3"/>
        </w:numPr>
      </w:pPr>
      <w:r>
        <w:t>If invoice is not paid in accordance with this schedule the member will be sent a “follow-up statement” by the treasurer. If the dues are not paid on or before ten days from the date of notification membership may be terminated, subject to the discretion of the board of directors.</w:t>
      </w:r>
    </w:p>
    <w:p w:rsidR="007304F4" w:rsidRDefault="007304F4" w:rsidP="000A6D90">
      <w:pPr>
        <w:pStyle w:val="ListParagraph"/>
        <w:numPr>
          <w:ilvl w:val="0"/>
          <w:numId w:val="3"/>
        </w:numPr>
      </w:pPr>
      <w:r>
        <w:t xml:space="preserve">Former members, at the discretion of the board of directors, may be reinstated to membership upon the former </w:t>
      </w:r>
      <w:r w:rsidR="00DB32E1">
        <w:t>member’s</w:t>
      </w:r>
      <w:r>
        <w:t xml:space="preserve"> petition</w:t>
      </w:r>
      <w:r w:rsidR="00DC17A7">
        <w:t>, and upon the payment of all indebtedness to the club.</w:t>
      </w:r>
    </w:p>
    <w:p w:rsidR="00323DF7" w:rsidRDefault="00323DF7" w:rsidP="000A6D90">
      <w:pPr>
        <w:pStyle w:val="ListParagraph"/>
        <w:numPr>
          <w:ilvl w:val="0"/>
          <w:numId w:val="3"/>
        </w:numPr>
      </w:pPr>
      <w:r>
        <w:t>The member’s sponsor will be contacted and requested to counsel the delinquent member. In the absence of a sponsoring member, a board member shall be requested by the treasurer to counsel the delinquent member.</w:t>
      </w:r>
    </w:p>
    <w:p w:rsidR="00323DF7" w:rsidRDefault="00323DF7" w:rsidP="00323DF7">
      <w:pPr>
        <w:rPr>
          <w:b/>
          <w:sz w:val="28"/>
          <w:szCs w:val="28"/>
        </w:rPr>
      </w:pPr>
      <w:r>
        <w:rPr>
          <w:b/>
          <w:sz w:val="28"/>
          <w:szCs w:val="28"/>
          <w:u w:val="single"/>
        </w:rPr>
        <w:t>Hardship situations</w:t>
      </w:r>
    </w:p>
    <w:p w:rsidR="00323DF7" w:rsidRPr="00323DF7" w:rsidRDefault="00323DF7" w:rsidP="00323DF7">
      <w:pPr>
        <w:pStyle w:val="ListParagraph"/>
        <w:numPr>
          <w:ilvl w:val="0"/>
          <w:numId w:val="4"/>
        </w:numPr>
      </w:pPr>
      <w:r>
        <w:t>Delinquencies resulting from hardship situations shall be referred by the treasurer to the board for consideration.</w:t>
      </w:r>
    </w:p>
    <w:p w:rsidR="006F12F6" w:rsidRPr="006F12F6" w:rsidRDefault="006F12F6" w:rsidP="006F12F6">
      <w:pPr>
        <w:ind w:left="720" w:hanging="720"/>
        <w:rPr>
          <w:b/>
          <w:sz w:val="28"/>
          <w:szCs w:val="28"/>
        </w:rPr>
      </w:pPr>
    </w:p>
    <w:sectPr w:rsidR="006F12F6" w:rsidRPr="006F12F6" w:rsidSect="00040D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08C7"/>
    <w:multiLevelType w:val="hybridMultilevel"/>
    <w:tmpl w:val="D2F4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F509C"/>
    <w:multiLevelType w:val="hybridMultilevel"/>
    <w:tmpl w:val="68A4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D40BC"/>
    <w:multiLevelType w:val="hybridMultilevel"/>
    <w:tmpl w:val="4EC8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4049F1"/>
    <w:multiLevelType w:val="hybridMultilevel"/>
    <w:tmpl w:val="E8BE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2F6"/>
    <w:rsid w:val="00040D95"/>
    <w:rsid w:val="000A6D90"/>
    <w:rsid w:val="00293A52"/>
    <w:rsid w:val="00323DF7"/>
    <w:rsid w:val="00326D64"/>
    <w:rsid w:val="00397E68"/>
    <w:rsid w:val="005B684D"/>
    <w:rsid w:val="006F12F6"/>
    <w:rsid w:val="007304F4"/>
    <w:rsid w:val="00DB32E1"/>
    <w:rsid w:val="00DC17A7"/>
    <w:rsid w:val="00FD1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 Stephenson</dc:creator>
  <cp:lastModifiedBy>Owner</cp:lastModifiedBy>
  <cp:revision>3</cp:revision>
  <cp:lastPrinted>2024-07-12T19:16:00Z</cp:lastPrinted>
  <dcterms:created xsi:type="dcterms:W3CDTF">2024-07-12T19:17:00Z</dcterms:created>
  <dcterms:modified xsi:type="dcterms:W3CDTF">2024-07-15T17:36:00Z</dcterms:modified>
</cp:coreProperties>
</file>